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8F6" w:rsidRPr="009E22B1" w:rsidRDefault="004908F6" w:rsidP="004908F6">
      <w:pPr>
        <w:rPr>
          <w:rFonts w:ascii="Times New Roman" w:hAnsi="Times New Roman"/>
        </w:rPr>
      </w:pPr>
      <w:bookmarkStart w:id="0" w:name="_GoBack"/>
      <w:bookmarkEnd w:id="0"/>
      <w:r w:rsidRPr="009E22B1">
        <w:rPr>
          <w:rFonts w:ascii="Times New Roman" w:hAnsi="Times New Roman"/>
        </w:rPr>
        <w:t xml:space="preserve">Załącznik </w:t>
      </w:r>
      <w:r w:rsidR="000D3AB6">
        <w:rPr>
          <w:rFonts w:ascii="Times New Roman" w:hAnsi="Times New Roman"/>
        </w:rPr>
        <w:t>C.</w:t>
      </w:r>
      <w:r w:rsidR="001224C3">
        <w:rPr>
          <w:rFonts w:ascii="Times New Roman" w:hAnsi="Times New Roman"/>
        </w:rPr>
        <w:t>78.</w:t>
      </w:r>
      <w:r w:rsidR="004C4AFC">
        <w:rPr>
          <w:rFonts w:ascii="Times New Roman" w:hAnsi="Times New Roman"/>
        </w:rPr>
        <w:t>b.</w:t>
      </w:r>
    </w:p>
    <w:p w:rsidR="004908F6" w:rsidRDefault="00672D08" w:rsidP="004908F6">
      <w:pPr>
        <w:rPr>
          <w:rFonts w:ascii="Times New Roman" w:hAnsi="Times New Roman" w:cs="Times New Roman"/>
          <w:b/>
          <w:sz w:val="24"/>
        </w:rPr>
      </w:pPr>
      <w:r w:rsidRPr="00672D08">
        <w:rPr>
          <w:rFonts w:ascii="Times New Roman" w:hAnsi="Times New Roman" w:cs="Times New Roman"/>
          <w:b/>
          <w:sz w:val="24"/>
        </w:rPr>
        <w:t>CRISANTASPASUM</w:t>
      </w:r>
    </w:p>
    <w:p w:rsidR="003340C9" w:rsidRPr="007469B3" w:rsidRDefault="003340C9" w:rsidP="004908F6">
      <w:pPr>
        <w:rPr>
          <w:rFonts w:ascii="Times New Roman" w:hAnsi="Times New Roman" w:cs="Times New Roman"/>
          <w:b/>
          <w:sz w:val="24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4052"/>
        <w:gridCol w:w="1815"/>
        <w:gridCol w:w="8429"/>
      </w:tblGrid>
      <w:tr w:rsidR="004908F6" w:rsidRPr="0073733F" w:rsidTr="006B2424">
        <w:trPr>
          <w:trHeight w:val="850"/>
          <w:tblHeader/>
        </w:trPr>
        <w:tc>
          <w:tcPr>
            <w:tcW w:w="353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Lp</w:t>
            </w:r>
            <w:r w:rsidR="00AB698D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317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590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740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4908F6" w:rsidRPr="0073733F" w:rsidTr="006B2424">
        <w:trPr>
          <w:trHeight w:val="676"/>
        </w:trPr>
        <w:tc>
          <w:tcPr>
            <w:tcW w:w="353" w:type="pct"/>
            <w:shd w:val="clear" w:color="auto" w:fill="auto"/>
            <w:vAlign w:val="center"/>
          </w:tcPr>
          <w:p w:rsidR="004908F6" w:rsidRPr="006D79A4" w:rsidRDefault="004908F6" w:rsidP="006B242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:rsidR="004908F6" w:rsidRPr="00613FC2" w:rsidRDefault="00672D08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72D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CRISANTASPASUM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4908F6" w:rsidRPr="00613FC2" w:rsidRDefault="00034D0A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4D0A">
              <w:rPr>
                <w:rFonts w:ascii="Times New Roman" w:hAnsi="Times New Roman" w:cs="Times New Roman"/>
                <w:bCs/>
                <w:sz w:val="18"/>
                <w:szCs w:val="18"/>
              </w:rPr>
              <w:t>C83.5</w:t>
            </w:r>
          </w:p>
        </w:tc>
        <w:tc>
          <w:tcPr>
            <w:tcW w:w="2740" w:type="pct"/>
            <w:shd w:val="clear" w:color="auto" w:fill="auto"/>
            <w:vAlign w:val="center"/>
          </w:tcPr>
          <w:p w:rsidR="00034D0A" w:rsidRPr="00034D0A" w:rsidRDefault="00034D0A" w:rsidP="00034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D0A">
              <w:rPr>
                <w:rFonts w:ascii="Times New Roman" w:hAnsi="Times New Roman" w:cs="Times New Roman"/>
                <w:sz w:val="18"/>
                <w:szCs w:val="18"/>
              </w:rPr>
              <w:t>CHŁONIAK LIMFOBLASTYCZNY (ROZLANY)</w:t>
            </w:r>
          </w:p>
          <w:p w:rsidR="00034D0A" w:rsidRPr="009E1AB9" w:rsidRDefault="00034D0A" w:rsidP="00034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E1AB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w przypadku: </w:t>
            </w:r>
          </w:p>
          <w:p w:rsidR="00506169" w:rsidRPr="000F24A3" w:rsidRDefault="00034D0A" w:rsidP="00034D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>stosowania w skojarzeniu z innymi chemioterapeutykami w leczeniu pacjentów poniżej 18 roku życia z </w:t>
            </w:r>
            <w:proofErr w:type="spellStart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>chłoniakami</w:t>
            </w:r>
            <w:proofErr w:type="spellEnd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>limfoblastycznymi</w:t>
            </w:r>
            <w:proofErr w:type="spellEnd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T-komórkowymi i </w:t>
            </w:r>
            <w:proofErr w:type="spellStart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>preB</w:t>
            </w:r>
            <w:proofErr w:type="spellEnd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-komórkowymi, u których wystąpiła nadwrażliwość (alergia kliniczna lub „cicha inaktywacja") na </w:t>
            </w:r>
            <w:proofErr w:type="spellStart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>pegylowaną</w:t>
            </w:r>
            <w:proofErr w:type="spellEnd"/>
            <w:r w:rsidRPr="000F24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L-asparaginazę pochodzącą z E. coli</w:t>
            </w:r>
          </w:p>
        </w:tc>
      </w:tr>
    </w:tbl>
    <w:p w:rsidR="004908F6" w:rsidRPr="0073198B" w:rsidRDefault="004908F6" w:rsidP="004908F6">
      <w:pPr>
        <w:spacing w:after="0"/>
        <w:rPr>
          <w:rFonts w:ascii="Times New Roman" w:hAnsi="Times New Roman" w:cs="Times New Roman"/>
          <w:b/>
        </w:rPr>
      </w:pPr>
    </w:p>
    <w:sectPr w:rsidR="004908F6" w:rsidRPr="0073198B" w:rsidSect="00F866F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42A0D"/>
    <w:multiLevelType w:val="hybridMultilevel"/>
    <w:tmpl w:val="DCD8F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00"/>
    <w:rsid w:val="000077AB"/>
    <w:rsid w:val="00031BEE"/>
    <w:rsid w:val="00034D0A"/>
    <w:rsid w:val="00041951"/>
    <w:rsid w:val="000D3AB6"/>
    <w:rsid w:val="000F24A3"/>
    <w:rsid w:val="001224C3"/>
    <w:rsid w:val="001F6F8C"/>
    <w:rsid w:val="001F7841"/>
    <w:rsid w:val="002336FF"/>
    <w:rsid w:val="00263678"/>
    <w:rsid w:val="002A4E5D"/>
    <w:rsid w:val="00323803"/>
    <w:rsid w:val="003303D7"/>
    <w:rsid w:val="003340C9"/>
    <w:rsid w:val="00380B55"/>
    <w:rsid w:val="004908F6"/>
    <w:rsid w:val="004B5B00"/>
    <w:rsid w:val="004C4AFC"/>
    <w:rsid w:val="004D0351"/>
    <w:rsid w:val="00506169"/>
    <w:rsid w:val="005349D6"/>
    <w:rsid w:val="00542E8E"/>
    <w:rsid w:val="00563D77"/>
    <w:rsid w:val="005773B8"/>
    <w:rsid w:val="0059103E"/>
    <w:rsid w:val="005D62E4"/>
    <w:rsid w:val="005E5894"/>
    <w:rsid w:val="00613FC2"/>
    <w:rsid w:val="00660432"/>
    <w:rsid w:val="00672D08"/>
    <w:rsid w:val="00681F58"/>
    <w:rsid w:val="006A33AC"/>
    <w:rsid w:val="006A4DA9"/>
    <w:rsid w:val="006B2424"/>
    <w:rsid w:val="006D79A4"/>
    <w:rsid w:val="006E0AD0"/>
    <w:rsid w:val="007D360B"/>
    <w:rsid w:val="008453FB"/>
    <w:rsid w:val="00871735"/>
    <w:rsid w:val="008D485C"/>
    <w:rsid w:val="008D6534"/>
    <w:rsid w:val="009424AF"/>
    <w:rsid w:val="009A4D3A"/>
    <w:rsid w:val="009E1AB9"/>
    <w:rsid w:val="00A40C83"/>
    <w:rsid w:val="00AB698D"/>
    <w:rsid w:val="00AF2FFF"/>
    <w:rsid w:val="00B34089"/>
    <w:rsid w:val="00B63604"/>
    <w:rsid w:val="00BD5939"/>
    <w:rsid w:val="00C3369D"/>
    <w:rsid w:val="00C63924"/>
    <w:rsid w:val="00C942F0"/>
    <w:rsid w:val="00C95CE8"/>
    <w:rsid w:val="00CD4BDD"/>
    <w:rsid w:val="00CF30DF"/>
    <w:rsid w:val="00D96774"/>
    <w:rsid w:val="00DB7991"/>
    <w:rsid w:val="00DF4D4F"/>
    <w:rsid w:val="00E3527F"/>
    <w:rsid w:val="00E96CB8"/>
    <w:rsid w:val="00EA3D54"/>
    <w:rsid w:val="00F220DC"/>
    <w:rsid w:val="00F71179"/>
    <w:rsid w:val="00F866F4"/>
    <w:rsid w:val="00FB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766FF-0DD4-4542-B513-A730101F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7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F76CD-68C6-4D17-AE52-AC77C664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419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2016-09-12T08:06:00Z</cp:lastPrinted>
  <dcterms:created xsi:type="dcterms:W3CDTF">2016-09-12T08:58:00Z</dcterms:created>
  <dcterms:modified xsi:type="dcterms:W3CDTF">2016-09-12T09:02:00Z</dcterms:modified>
</cp:coreProperties>
</file>